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64D9F" w14:textId="7C59FF81" w:rsidR="008D2FD9" w:rsidRDefault="008D2FD9">
      <w:pPr>
        <w:rPr>
          <w:b/>
          <w:bCs/>
          <w:sz w:val="32"/>
          <w:szCs w:val="32"/>
        </w:rPr>
      </w:pPr>
      <w:r w:rsidRPr="008D2FD9">
        <w:rPr>
          <w:b/>
          <w:bCs/>
          <w:sz w:val="32"/>
          <w:szCs w:val="32"/>
        </w:rPr>
        <w:t xml:space="preserve">LAURE COMTE </w:t>
      </w:r>
    </w:p>
    <w:p w14:paraId="372A6688" w14:textId="77777777" w:rsidR="008D2FD9" w:rsidRDefault="008D2FD9" w:rsidP="008D2FD9">
      <w:pPr>
        <w:jc w:val="both"/>
        <w:rPr>
          <w:sz w:val="28"/>
          <w:szCs w:val="28"/>
        </w:rPr>
      </w:pPr>
      <w:r w:rsidRPr="008D2FD9">
        <w:rPr>
          <w:sz w:val="28"/>
          <w:szCs w:val="28"/>
        </w:rPr>
        <w:t xml:space="preserve">Laure Comte est depuis 2021 </w:t>
      </w:r>
      <w:r w:rsidRPr="008D2FD9">
        <w:rPr>
          <w:b/>
          <w:bCs/>
          <w:sz w:val="28"/>
          <w:szCs w:val="28"/>
        </w:rPr>
        <w:t>conseillère référendaire à la chambre commerciale de la Cour de cassation</w:t>
      </w:r>
      <w:r w:rsidRPr="008D2FD9">
        <w:rPr>
          <w:sz w:val="28"/>
          <w:szCs w:val="28"/>
        </w:rPr>
        <w:t xml:space="preserve">, siégeant dans la section traitant le contentieux de la concurrence, de la distribution et de la propriété industrielle. </w:t>
      </w:r>
    </w:p>
    <w:p w14:paraId="1C5D693E" w14:textId="77777777" w:rsidR="008D2FD9" w:rsidRDefault="008D2FD9" w:rsidP="008D2FD9">
      <w:pPr>
        <w:jc w:val="both"/>
        <w:rPr>
          <w:sz w:val="28"/>
          <w:szCs w:val="28"/>
        </w:rPr>
      </w:pPr>
      <w:r w:rsidRPr="008D2FD9">
        <w:rPr>
          <w:sz w:val="28"/>
          <w:szCs w:val="28"/>
        </w:rPr>
        <w:t xml:space="preserve">Elle a précédemment exercé diverses fonctions juridictionnelles en charge de contentieux économiques, ayant siégé à la chambre de la propriété intellectuelle du tribunal de grande instance de Paris entre 2010 et 2013 et à la chambre spécialisée en droit de la concurrence et de la distribution à la cour d’appel de Paris entre 2017 et 2019. </w:t>
      </w:r>
    </w:p>
    <w:p w14:paraId="0E052D11" w14:textId="70AC4845" w:rsidR="008D2FD9" w:rsidRPr="008D2FD9" w:rsidRDefault="008D2FD9" w:rsidP="008D2FD9">
      <w:pPr>
        <w:jc w:val="both"/>
        <w:rPr>
          <w:sz w:val="28"/>
          <w:szCs w:val="28"/>
        </w:rPr>
      </w:pPr>
      <w:r w:rsidRPr="008D2FD9">
        <w:rPr>
          <w:sz w:val="28"/>
          <w:szCs w:val="28"/>
        </w:rPr>
        <w:t>Elle est aussi la chargée de mission du président de la chambre commerciale depuis septembre 2023.</w:t>
      </w:r>
    </w:p>
    <w:p w14:paraId="0FC40A26" w14:textId="77777777" w:rsidR="008D2FD9" w:rsidRPr="008D2FD9" w:rsidRDefault="008D2FD9">
      <w:pPr>
        <w:rPr>
          <w:b/>
          <w:bCs/>
          <w:sz w:val="32"/>
          <w:szCs w:val="32"/>
        </w:rPr>
      </w:pPr>
    </w:p>
    <w:sectPr w:rsidR="008D2FD9" w:rsidRPr="008D2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FD9"/>
    <w:rsid w:val="008D2FD9"/>
    <w:rsid w:val="0096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065FD"/>
  <w15:chartTrackingRefBased/>
  <w15:docId w15:val="{C7A151E6-363D-4749-9A18-061A01AD5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D2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2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2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2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2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2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2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2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2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2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D2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D2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D2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D2F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D2F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D2F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D2F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D2FD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D2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D2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2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D2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D2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D2FD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D2FD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D2FD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2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2FD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D2F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575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Léah Bonaventura</dc:creator>
  <cp:keywords/>
  <dc:description/>
  <cp:lastModifiedBy>Léah Bonaventura</cp:lastModifiedBy>
  <cp:revision>1</cp:revision>
  <dcterms:created xsi:type="dcterms:W3CDTF">2025-10-12T22:11:00Z</dcterms:created>
  <dcterms:modified xsi:type="dcterms:W3CDTF">2025-10-12T22:16:00Z</dcterms:modified>
</cp:coreProperties>
</file>