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0B1E" w14:textId="77777777" w:rsidR="00C53EE8" w:rsidRPr="00C53EE8" w:rsidRDefault="00C53EE8" w:rsidP="00C53EE8">
      <w:pPr>
        <w:rPr>
          <w:b/>
          <w:bCs/>
        </w:rPr>
      </w:pPr>
      <w:r w:rsidRPr="00C53EE8">
        <w:rPr>
          <w:b/>
          <w:bCs/>
        </w:rPr>
        <w:t>PIERRE-FRANÇOIS LE LOUËT</w:t>
      </w:r>
    </w:p>
    <w:p w14:paraId="4B87F54D" w14:textId="258E706B" w:rsidR="00C53EE8" w:rsidRDefault="00C53EE8" w:rsidP="00C53EE8">
      <w:r>
        <w:t>Pierre-François Le Louët est président directeur général de l’agence NellyRodi.</w:t>
      </w:r>
    </w:p>
    <w:p w14:paraId="0ACA6C32" w14:textId="05A3C1C1" w:rsidR="00C53EE8" w:rsidRDefault="00C53EE8" w:rsidP="00C53EE8">
      <w:r>
        <w:t>Depuis son plus jeune âge, il parcourt les galeries avec un intérêt particulier pour les livres d’art et la création contemporaine. Né en 1973</w:t>
      </w:r>
      <w:r w:rsidR="00F257A1">
        <w:t xml:space="preserve"> en région parisienne</w:t>
      </w:r>
      <w:r>
        <w:t>, ancien élève de Khâgne, diplômé d’histoire de l’Université de la Sorbonne, de l’ESCP et de l’Institut Français de la Mode, Pierre-François Le Louët débute sa carrière professionnelle dans les services marketing de L’Oréal avant de rejoindre en 2001 l’agence NellyRodi fondée par sa mère.</w:t>
      </w:r>
    </w:p>
    <w:p w14:paraId="19F3B3C5" w14:textId="764CCF78" w:rsidR="00C53EE8" w:rsidRDefault="00C53EE8" w:rsidP="00C53EE8">
      <w:r>
        <w:t xml:space="preserve">A partir de 2003, il devient le Président de NellyRodi à Paris et Tokyo. Il s’attache à transformer le bureau de style très focalisé sur les tendances esthétiques en </w:t>
      </w:r>
      <w:r w:rsidRPr="00C53EE8">
        <w:rPr>
          <w:b/>
          <w:bCs/>
        </w:rPr>
        <w:t>agence de conseil spécialisée dans le secteur des industries créatives</w:t>
      </w:r>
      <w:r w:rsidR="00F257A1">
        <w:rPr>
          <w:b/>
          <w:bCs/>
        </w:rPr>
        <w:t>,</w:t>
      </w:r>
      <w:r w:rsidR="00056E07">
        <w:rPr>
          <w:b/>
          <w:bCs/>
        </w:rPr>
        <w:t xml:space="preserve"> active dans une dizaine de pays</w:t>
      </w:r>
      <w:r>
        <w:t>.</w:t>
      </w:r>
      <w:r w:rsidR="00056E07">
        <w:t xml:space="preserve"> Tout au long des années 2000, Pierre-François Le Louët continue de </w:t>
      </w:r>
      <w:r w:rsidR="00056E07" w:rsidRPr="00056E07">
        <w:rPr>
          <w:b/>
          <w:bCs/>
        </w:rPr>
        <w:t>développer à l’international</w:t>
      </w:r>
      <w:r w:rsidR="00056E07">
        <w:t xml:space="preserve"> les activités de l’agence NellyRodi : avec le soutien de la China Fashion Association, il </w:t>
      </w:r>
      <w:r w:rsidR="008F33BD">
        <w:t>ouvre le marché chinois</w:t>
      </w:r>
      <w:r w:rsidR="00056E07">
        <w:t xml:space="preserve"> en 2002. En 2003, il trouve de nouveaux partenaires aux USA qui permettent à NellyRodi de gagner en notoriété sur ce territoire avant d’y ouvrir une filiale en 201</w:t>
      </w:r>
      <w:r w:rsidR="008F33BD">
        <w:t>6</w:t>
      </w:r>
      <w:r w:rsidR="00056E07">
        <w:t>.</w:t>
      </w:r>
    </w:p>
    <w:p w14:paraId="0562D902" w14:textId="745AC7B8" w:rsidR="00C53EE8" w:rsidRDefault="008F33BD" w:rsidP="00C53EE8">
      <w:r>
        <w:t>Toujours à l’affût de nouveaux talents, e</w:t>
      </w:r>
      <w:r w:rsidR="00C53EE8">
        <w:t xml:space="preserve">n 2013, Pierre-François Le Louët crée la société d’investissement NellyRodi Money Box qui prend des </w:t>
      </w:r>
      <w:r w:rsidR="00C53EE8" w:rsidRPr="00C53EE8">
        <w:rPr>
          <w:b/>
          <w:bCs/>
        </w:rPr>
        <w:t>participations dans des sociétés innovantes</w:t>
      </w:r>
      <w:r w:rsidR="00C53EE8">
        <w:t xml:space="preserve"> (les trublions du goût Michel &amp; Augustin, la marque de cosmétique Horace ou le label de mode Etudes ont notamment bénéficié du soutien financier de </w:t>
      </w:r>
      <w:r>
        <w:t>cette société</w:t>
      </w:r>
      <w:r w:rsidR="00C53EE8">
        <w:t>).</w:t>
      </w:r>
    </w:p>
    <w:p w14:paraId="76A219D7" w14:textId="2128F73F" w:rsidR="00056E07" w:rsidRDefault="00C53EE8" w:rsidP="00C53EE8">
      <w:r>
        <w:t>En 2018, l’agence NellyRodi remporte l’appel à projets de la Mairie de Paris, propriétaire d</w:t>
      </w:r>
      <w:r w:rsidR="008F33BD">
        <w:t>e l’</w:t>
      </w:r>
      <w:r w:rsidRPr="00C53EE8">
        <w:rPr>
          <w:b/>
          <w:bCs/>
        </w:rPr>
        <w:t xml:space="preserve">hôtel </w:t>
      </w:r>
      <w:proofErr w:type="spellStart"/>
      <w:r w:rsidRPr="00C53EE8">
        <w:rPr>
          <w:b/>
          <w:bCs/>
        </w:rPr>
        <w:t>Cromot</w:t>
      </w:r>
      <w:proofErr w:type="spellEnd"/>
      <w:r w:rsidRPr="00C53EE8">
        <w:rPr>
          <w:b/>
          <w:bCs/>
        </w:rPr>
        <w:t xml:space="preserve"> du Bourg</w:t>
      </w:r>
      <w:r>
        <w:t xml:space="preserve"> situé rue Cadet, dont les salons </w:t>
      </w:r>
      <w:r w:rsidR="008F33BD">
        <w:t>qui datent du XVII</w:t>
      </w:r>
      <w:r w:rsidR="00F257A1">
        <w:t>I</w:t>
      </w:r>
      <w:r w:rsidR="008F33BD">
        <w:t xml:space="preserve">e siècle </w:t>
      </w:r>
      <w:r>
        <w:t>sont classés</w:t>
      </w:r>
      <w:r w:rsidR="00F65335">
        <w:t xml:space="preserve"> « monument</w:t>
      </w:r>
      <w:r>
        <w:t xml:space="preserve"> historique</w:t>
      </w:r>
      <w:r w:rsidR="000A7DC0">
        <w:t xml:space="preserve"> </w:t>
      </w:r>
      <w:r>
        <w:t xml:space="preserve">». Pierre-François Le Louët le métamorphose en véritable </w:t>
      </w:r>
      <w:r w:rsidRPr="00C53EE8">
        <w:rPr>
          <w:b/>
          <w:bCs/>
        </w:rPr>
        <w:t>hub dédié à l’innovation</w:t>
      </w:r>
      <w:r>
        <w:t xml:space="preserve"> accueillant régulièrement conférences, concerts, expositions. Il confie l’aménagement de cet hôtel particulier aux designers</w:t>
      </w:r>
      <w:r w:rsidR="008F33BD">
        <w:t xml:space="preserve"> du studio</w:t>
      </w:r>
      <w:r>
        <w:t xml:space="preserve"> </w:t>
      </w:r>
      <w:proofErr w:type="spellStart"/>
      <w:r>
        <w:t>Nocc</w:t>
      </w:r>
      <w:proofErr w:type="spellEnd"/>
      <w:r>
        <w:t xml:space="preserve"> et ouvre avec la galerie </w:t>
      </w:r>
      <w:proofErr w:type="spellStart"/>
      <w:r>
        <w:t>Derouillon</w:t>
      </w:r>
      <w:proofErr w:type="spellEnd"/>
      <w:r>
        <w:t xml:space="preserve"> un espace dédié </w:t>
      </w:r>
      <w:r w:rsidR="008F33BD">
        <w:t>aux artistes émergents.</w:t>
      </w:r>
    </w:p>
    <w:p w14:paraId="244EE653" w14:textId="10157671" w:rsidR="00C53EE8" w:rsidRDefault="00F257A1" w:rsidP="00C53EE8">
      <w:r>
        <w:t xml:space="preserve">A Séoul, Los Angeles, </w:t>
      </w:r>
      <w:proofErr w:type="spellStart"/>
      <w:r>
        <w:t>Dubai</w:t>
      </w:r>
      <w:proofErr w:type="spellEnd"/>
      <w:r>
        <w:t xml:space="preserve"> ou Paris, l</w:t>
      </w:r>
      <w:r w:rsidR="00056E07">
        <w:t xml:space="preserve">es plus belles marques internationales </w:t>
      </w:r>
      <w:r>
        <w:t xml:space="preserve">dans les secteurs du luxe, de la mode, de la beauté, de l’hospitalité ou du design, </w:t>
      </w:r>
      <w:r w:rsidR="00056E07">
        <w:t>font appel aujourd’hui aux services de NellyRodi pour comprendre l’époque</w:t>
      </w:r>
      <w:r>
        <w:t>, s’inspirer</w:t>
      </w:r>
      <w:r w:rsidR="00056E07">
        <w:t xml:space="preserve"> et créer</w:t>
      </w:r>
      <w:r>
        <w:t xml:space="preserve"> les marques et les produits de demain.</w:t>
      </w:r>
    </w:p>
    <w:p w14:paraId="0E834DC3" w14:textId="6B38B9AD" w:rsidR="00C53EE8" w:rsidRDefault="00EB0206" w:rsidP="00C53EE8">
      <w:r>
        <w:t>A partir de 2022, NellyRodi engage une profonde transformation</w:t>
      </w:r>
      <w:r w:rsidR="008F33BD">
        <w:t xml:space="preserve"> axée sur l’atteinte d’objectifs de développement durable</w:t>
      </w:r>
      <w:r>
        <w:t>. E</w:t>
      </w:r>
      <w:r w:rsidR="008F33BD">
        <w:t>ntre autres actions, e</w:t>
      </w:r>
      <w:r>
        <w:t>lle définit sa raison d’être : « Imaginer et façonner l’avenir des industries créatives »,</w:t>
      </w:r>
      <w:r w:rsidR="008D3BBB">
        <w:t xml:space="preserve"> sa mission,</w:t>
      </w:r>
      <w:r>
        <w:t xml:space="preserve"> l</w:t>
      </w:r>
      <w:r w:rsidR="008D3BBB">
        <w:t xml:space="preserve">es </w:t>
      </w:r>
      <w:r>
        <w:t>intègre à ses statuts, se dote d’un conseil consultatif de surveillance et d’un comité consultatif des parties prenantes.</w:t>
      </w:r>
      <w:r w:rsidR="002B0784">
        <w:t xml:space="preserve"> L’entreprise s’engage également financièrement auprès de la Fondation Institut Français de la Mode pour permettre à de</w:t>
      </w:r>
      <w:r w:rsidR="008F33BD">
        <w:t xml:space="preserve"> jeunes et talentueux étudiants en création</w:t>
      </w:r>
      <w:r w:rsidR="002B0784">
        <w:t xml:space="preserve"> de bénéficier de bourses d’études.</w:t>
      </w:r>
    </w:p>
    <w:p w14:paraId="46A78043" w14:textId="77777777" w:rsidR="00F257A1" w:rsidRDefault="00F257A1" w:rsidP="00C53EE8">
      <w:pPr>
        <w:rPr>
          <w:b/>
          <w:bCs/>
        </w:rPr>
      </w:pPr>
    </w:p>
    <w:p w14:paraId="7B8AC704" w14:textId="77777777" w:rsidR="00F257A1" w:rsidRDefault="00F257A1" w:rsidP="00C53EE8">
      <w:pPr>
        <w:rPr>
          <w:b/>
          <w:bCs/>
        </w:rPr>
      </w:pPr>
    </w:p>
    <w:p w14:paraId="0A25BD38" w14:textId="77777777" w:rsidR="00A84C11" w:rsidRDefault="00A84C11" w:rsidP="00C53EE8">
      <w:pPr>
        <w:rPr>
          <w:b/>
          <w:bCs/>
        </w:rPr>
      </w:pPr>
    </w:p>
    <w:p w14:paraId="6CEB0D1E" w14:textId="77777777" w:rsidR="00A84C11" w:rsidRDefault="00A84C11" w:rsidP="00C53EE8">
      <w:pPr>
        <w:rPr>
          <w:b/>
          <w:bCs/>
        </w:rPr>
      </w:pPr>
    </w:p>
    <w:p w14:paraId="5E4AE385" w14:textId="22F06621" w:rsidR="00C53EE8" w:rsidRDefault="00C53EE8" w:rsidP="00C53EE8">
      <w:r w:rsidRPr="00EB0206">
        <w:rPr>
          <w:b/>
          <w:bCs/>
        </w:rPr>
        <w:lastRenderedPageBreak/>
        <w:t>En parallèle de sa carrière de chef d’entreprise, Pierre-François Le Louët s’investit dans de nombreuses organisations professionnelles.</w:t>
      </w:r>
      <w:r>
        <w:t xml:space="preserve"> Administrateur de la Fédération Française du Prêt-à-Porter Féminin depuis 2007, il est élu Président en 2016 et est réélu en 2019. A l’issue de son second mandat, en 2022, il est nommé Président d’Honneur de cette organisation.</w:t>
      </w:r>
    </w:p>
    <w:p w14:paraId="7A074034" w14:textId="74598692" w:rsidR="00C53EE8" w:rsidRDefault="00C53EE8" w:rsidP="00C53EE8">
      <w:r>
        <w:t xml:space="preserve">Au cours de sa Présidence, il joue un rôle clé dans la </w:t>
      </w:r>
      <w:r w:rsidR="00F257A1">
        <w:rPr>
          <w:b/>
          <w:bCs/>
        </w:rPr>
        <w:t>constitution</w:t>
      </w:r>
      <w:r w:rsidRPr="00C53EE8">
        <w:rPr>
          <w:b/>
          <w:bCs/>
        </w:rPr>
        <w:t xml:space="preserve"> à Paris d’un écosystème institutionnel puissant au service du rayonnement des industries françaises de la mode et du luxe</w:t>
      </w:r>
      <w:r>
        <w:t>. Il impose un nouveau rythme et une nouvelle vision aux organisations professionnelles du secteur</w:t>
      </w:r>
      <w:r w:rsidR="00F257A1">
        <w:t> :</w:t>
      </w:r>
      <w:r>
        <w:t xml:space="preserve"> Soucieux de créer des tribunes où peuvent s’exprimer les acteurs de la mode, il </w:t>
      </w:r>
      <w:r w:rsidR="008D3BBB">
        <w:t>participe à la création</w:t>
      </w:r>
      <w:r>
        <w:t xml:space="preserve"> dès 2016 </w:t>
      </w:r>
      <w:r w:rsidR="008D3BBB">
        <w:t>d</w:t>
      </w:r>
      <w:r>
        <w:t>es Forums de la Mode organisés chaque année avec les Ministères de l’Economie et de la Culture. En 2021, il lance la première édition de l’événement « Rôle Modèle » où prennent la parole 20 entrepreneurs de la mode</w:t>
      </w:r>
      <w:r w:rsidR="008D3BBB">
        <w:t xml:space="preserve"> devant un public de financiers</w:t>
      </w:r>
      <w:r>
        <w:t>. Il modernise les nombreuses actions internationales de la Fédération en lançant des pop</w:t>
      </w:r>
      <w:r w:rsidR="00F257A1">
        <w:t>-</w:t>
      </w:r>
      <w:r>
        <w:t xml:space="preserve">ups stores en Asie, en s’appuyant sur des influenceurs digitaux locaux. </w:t>
      </w:r>
      <w:r w:rsidR="008D3BBB">
        <w:t>Afin de structurer et soutenir la croissance des jeunes marques, i</w:t>
      </w:r>
      <w:r>
        <w:t>l lance deux programmes d’accélération</w:t>
      </w:r>
      <w:r w:rsidR="008D3BBB">
        <w:t xml:space="preserve"> : pour les plus jeunes, le programme </w:t>
      </w:r>
      <w:r>
        <w:t xml:space="preserve">Talents </w:t>
      </w:r>
      <w:r w:rsidR="008D3BBB">
        <w:t xml:space="preserve">au sein de la Fédération </w:t>
      </w:r>
      <w:r>
        <w:t xml:space="preserve">et </w:t>
      </w:r>
      <w:r w:rsidR="008D3BBB">
        <w:t>pour les plus matures, l’accélérateur</w:t>
      </w:r>
      <w:r>
        <w:t xml:space="preserve"> Mode &amp; Luxe </w:t>
      </w:r>
      <w:r w:rsidR="008D3BBB">
        <w:t xml:space="preserve">de BPI France. Il initie également </w:t>
      </w:r>
      <w:r w:rsidR="00F257A1">
        <w:t>d</w:t>
      </w:r>
      <w:r>
        <w:t xml:space="preserve">es plans d’actions digitaux et RSE visant à </w:t>
      </w:r>
      <w:r w:rsidR="00F257A1">
        <w:t>financer</w:t>
      </w:r>
      <w:r>
        <w:t xml:space="preserve"> </w:t>
      </w:r>
      <w:r w:rsidR="00F257A1">
        <w:t xml:space="preserve">la </w:t>
      </w:r>
      <w:r>
        <w:t>transition numérique et écologique les marques de mode françaises. Il développe le salon</w:t>
      </w:r>
      <w:r w:rsidR="008D3BBB">
        <w:t xml:space="preserve"> professionnel</w:t>
      </w:r>
      <w:r>
        <w:t xml:space="preserve"> </w:t>
      </w:r>
      <w:r w:rsidR="008D3BBB">
        <w:t xml:space="preserve">« Traffic », </w:t>
      </w:r>
      <w:r>
        <w:t>dédié à l’innovation</w:t>
      </w:r>
      <w:r w:rsidR="008D3BBB">
        <w:t xml:space="preserve"> dans la mode,</w:t>
      </w:r>
      <w:r>
        <w:t xml:space="preserve"> avant de le céder au groupe </w:t>
      </w:r>
      <w:proofErr w:type="spellStart"/>
      <w:r>
        <w:t>Comexposium</w:t>
      </w:r>
      <w:proofErr w:type="spellEnd"/>
      <w:r>
        <w:t xml:space="preserve"> en 2019. En 2020, il réoriente la stratégie de la Fédération en faveur de l’éducation, cède l’école MOD’SPE au groupe </w:t>
      </w:r>
      <w:proofErr w:type="spellStart"/>
      <w:r>
        <w:t>Ionis</w:t>
      </w:r>
      <w:proofErr w:type="spellEnd"/>
      <w:r>
        <w:t xml:space="preserve"> et participe activement à la mise en place du nouvel Institut Français de la Mode avec l’ambition de créer à Paris une école de mode </w:t>
      </w:r>
      <w:r w:rsidR="008D3BBB">
        <w:t>de référence mondiale</w:t>
      </w:r>
      <w:r>
        <w:t>, s’appuyant sur 3 filières d’excellence : business, savoir-faire et création. Le nouvel IFM compte aujourd’hui 1</w:t>
      </w:r>
      <w:r w:rsidR="005D49C0">
        <w:t>35</w:t>
      </w:r>
      <w:r>
        <w:t>0 étudiants.</w:t>
      </w:r>
    </w:p>
    <w:p w14:paraId="7DCD1A38" w14:textId="4ECF8C68" w:rsidR="00C53EE8" w:rsidRDefault="00C53EE8" w:rsidP="00C53EE8">
      <w:r>
        <w:t>Entre 2020 et 2022, Pierre-François Le Louët est également Président de France Industries Créatives, qui rassemble les fédérations de la mode, de l’horlogerie, du cuir et de la céramique. A ce titre, il siège au conseil des Fédérations de France Industri</w:t>
      </w:r>
      <w:r w:rsidR="008D3BBB">
        <w:t>e où il défend avec enthousiasme le rôle des centres techniques et des centres de développement</w:t>
      </w:r>
      <w:r w:rsidR="00F257A1">
        <w:t xml:space="preserve"> économique</w:t>
      </w:r>
      <w:r w:rsidR="008D3BBB">
        <w:t xml:space="preserve"> sectoriels ou </w:t>
      </w:r>
      <w:r w:rsidR="00F257A1">
        <w:t>les crédits</w:t>
      </w:r>
      <w:r w:rsidR="008D3BBB">
        <w:t xml:space="preserve"> d’impôts </w:t>
      </w:r>
      <w:r w:rsidR="00F257A1">
        <w:t xml:space="preserve">collection et métiers d’art </w:t>
      </w:r>
      <w:r w:rsidR="008D3BBB">
        <w:t>dont bénéficient de nombreuses PME du secteur.</w:t>
      </w:r>
    </w:p>
    <w:p w14:paraId="4073D499" w14:textId="29EA8943" w:rsidR="00C53EE8" w:rsidRDefault="00C53EE8" w:rsidP="00C53EE8">
      <w:r>
        <w:t>Pierre-François Le Louët fait également partie depuis 2016 des conseils d’administration de l’Union Françaises des Industries Mode Habillement, de l’Institut Français de la Mode</w:t>
      </w:r>
      <w:r w:rsidR="00EB0206">
        <w:t xml:space="preserve"> – dont il est membre du bureau directeur,</w:t>
      </w:r>
      <w:r>
        <w:t xml:space="preserve"> et du comité de développement </w:t>
      </w:r>
      <w:r w:rsidR="00F257A1">
        <w:t xml:space="preserve">économique </w:t>
      </w:r>
      <w:r>
        <w:t>DEFI La mode de France qui finance la plupart des actions collectives du secteur. Entre 2016 et 202</w:t>
      </w:r>
      <w:r w:rsidR="00EB0206">
        <w:t>2</w:t>
      </w:r>
      <w:r>
        <w:t>, il est également</w:t>
      </w:r>
      <w:r w:rsidR="00EB0206">
        <w:t xml:space="preserve"> membre du bureau du Comité Stratégique de Filière Mode &amp; Luxe,</w:t>
      </w:r>
      <w:r>
        <w:t xml:space="preserve"> Vice-Président de l’Union Française des Arts du Costume - propriétaire de 8000 pièces déposées au Musée des Arts Décoratifs et administrateur du Comité des Expositions de Paris.</w:t>
      </w:r>
    </w:p>
    <w:p w14:paraId="117D7B83" w14:textId="6C73BE43" w:rsidR="00C53EE8" w:rsidRDefault="00EB0206" w:rsidP="00C53EE8">
      <w:r>
        <w:t>En</w:t>
      </w:r>
      <w:r w:rsidR="00C53EE8">
        <w:t xml:space="preserve"> 2022, à la demande du Ministère de la Culture, il rejoint le conseil d’administration de l’établissement public Cité de la Céramique Sèvres &amp; Limoges</w:t>
      </w:r>
      <w:r>
        <w:t xml:space="preserve"> engagé dans un projet de rapprochement avec le Mobilier National</w:t>
      </w:r>
      <w:r w:rsidR="00C53EE8">
        <w:t>.</w:t>
      </w:r>
      <w:r>
        <w:t xml:space="preserve"> Il est également élu Vice-président d’IFM Alumni.</w:t>
      </w:r>
    </w:p>
    <w:p w14:paraId="5F5005B9" w14:textId="3C02D77D" w:rsidR="00EB0206" w:rsidRPr="00182547" w:rsidRDefault="00C53EE8" w:rsidP="00C53EE8">
      <w:r>
        <w:t xml:space="preserve">Pierre-François Le Louët est Chevalier dans l’ordre </w:t>
      </w:r>
      <w:r w:rsidR="00F257A1">
        <w:t xml:space="preserve">national du Mérite et dans l’ordre </w:t>
      </w:r>
      <w:r>
        <w:t>des Arts &amp; Lettres</w:t>
      </w:r>
      <w:r w:rsidR="00EB0206">
        <w:t>.</w:t>
      </w:r>
    </w:p>
    <w:sectPr w:rsidR="00EB0206" w:rsidRPr="001825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9376" w14:textId="77777777" w:rsidR="004A5080" w:rsidRDefault="004A5080" w:rsidP="00CC4AD9">
      <w:pPr>
        <w:spacing w:after="0" w:line="240" w:lineRule="auto"/>
      </w:pPr>
      <w:r>
        <w:separator/>
      </w:r>
    </w:p>
  </w:endnote>
  <w:endnote w:type="continuationSeparator" w:id="0">
    <w:p w14:paraId="25084704" w14:textId="77777777" w:rsidR="004A5080" w:rsidRDefault="004A5080" w:rsidP="00CC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1451">
    <w:altName w:val="Malgun Gothic"/>
    <w:charset w:val="00"/>
    <w:family w:val="auto"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B347" w14:textId="77777777" w:rsidR="00F257A1" w:rsidRDefault="00F257A1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259D5093" w14:textId="6FBD9ADB" w:rsidR="00367AAE" w:rsidRPr="00367AAE" w:rsidRDefault="00367AAE" w:rsidP="00367AAE">
    <w:pPr>
      <w:pStyle w:val="Pieddepage"/>
      <w:jc w:val="center"/>
      <w:rPr>
        <w:rFonts w:ascii="Typ1451" w:hAnsi="Typ1451"/>
        <w:color w:val="747477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6DFE" w14:textId="77777777" w:rsidR="004A5080" w:rsidRDefault="004A5080" w:rsidP="00CC4AD9">
      <w:pPr>
        <w:spacing w:after="0" w:line="240" w:lineRule="auto"/>
      </w:pPr>
      <w:r>
        <w:separator/>
      </w:r>
    </w:p>
  </w:footnote>
  <w:footnote w:type="continuationSeparator" w:id="0">
    <w:p w14:paraId="24F4FE40" w14:textId="77777777" w:rsidR="004A5080" w:rsidRDefault="004A5080" w:rsidP="00CC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0E15" w14:textId="460DD334" w:rsidR="00D076FA" w:rsidRDefault="00C53EE8">
    <w:pPr>
      <w:pStyle w:val="En-tt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E1F687" wp14:editId="0A224569">
              <wp:simplePos x="0" y="0"/>
              <wp:positionH relativeFrom="column">
                <wp:posOffset>2376805</wp:posOffset>
              </wp:positionH>
              <wp:positionV relativeFrom="paragraph">
                <wp:posOffset>-160020</wp:posOffset>
              </wp:positionV>
              <wp:extent cx="3322320" cy="982980"/>
              <wp:effectExtent l="0" t="0" r="0" b="7620"/>
              <wp:wrapNone/>
              <wp:docPr id="2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232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EBBC9" w14:textId="77777777" w:rsidR="00D076FA" w:rsidRPr="00D076FA" w:rsidRDefault="00D076FA" w:rsidP="00C53EE8">
                          <w:pPr>
                            <w:pStyle w:val="Sansinterligne"/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</w:pPr>
                          <w:r w:rsidRPr="00D076FA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>TRENDLAB SAS</w:t>
                          </w:r>
                        </w:p>
                        <w:p w14:paraId="69870F6B" w14:textId="1ADF99F4" w:rsidR="00D076FA" w:rsidRPr="00D076FA" w:rsidRDefault="00BD778E" w:rsidP="00C53EE8">
                          <w:pPr>
                            <w:pStyle w:val="Sansinterligne"/>
                            <w:tabs>
                              <w:tab w:val="left" w:pos="142"/>
                            </w:tabs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ab/>
                          </w:r>
                          <w:r w:rsidR="00C53EE8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 xml:space="preserve">  </w:t>
                          </w:r>
                          <w:r w:rsidR="00A42C3C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>9, rue Cadet</w:t>
                          </w:r>
                          <w:r w:rsidR="00C53EE8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>,</w:t>
                          </w:r>
                          <w:r w:rsidR="00A42C3C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 xml:space="preserve"> 75009 </w:t>
                          </w:r>
                          <w:r w:rsidR="00D076FA" w:rsidRPr="00D076FA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>Paris, France</w:t>
                          </w:r>
                        </w:p>
                        <w:p w14:paraId="7D67704E" w14:textId="77777777" w:rsidR="00D076FA" w:rsidRPr="00D076FA" w:rsidRDefault="00D076FA" w:rsidP="00C53EE8">
                          <w:pPr>
                            <w:pStyle w:val="Sansinterligne"/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</w:pPr>
                        </w:p>
                        <w:p w14:paraId="44003002" w14:textId="6C082BB2" w:rsidR="00D076FA" w:rsidRPr="00D076FA" w:rsidRDefault="00BD778E" w:rsidP="00C53EE8">
                          <w:pPr>
                            <w:pStyle w:val="Sansinterligne"/>
                            <w:tabs>
                              <w:tab w:val="left" w:pos="284"/>
                            </w:tabs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ab/>
                          </w:r>
                          <w:r w:rsidR="00C53EE8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 xml:space="preserve">    </w:t>
                          </w:r>
                          <w:r w:rsidR="00D076FA" w:rsidRPr="00D076FA">
                            <w:rPr>
                              <w:rFonts w:ascii="Typ1451" w:hAnsi="Typ1451"/>
                              <w:color w:val="82C5BE"/>
                              <w:sz w:val="12"/>
                              <w:szCs w:val="12"/>
                            </w:rPr>
                            <w:t xml:space="preserve">T : </w:t>
                          </w:r>
                          <w:r w:rsidR="00D076FA" w:rsidRPr="00D076FA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>+33 1 42 93 04 06</w:t>
                          </w:r>
                          <w:r w:rsidR="00C53EE8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 xml:space="preserve"> - </w:t>
                          </w:r>
                          <w:r w:rsidR="00D076FA" w:rsidRPr="00D076FA">
                            <w:rPr>
                              <w:rFonts w:ascii="Typ1451" w:hAnsi="Typ1451"/>
                              <w:color w:val="82C5BE"/>
                              <w:sz w:val="12"/>
                              <w:szCs w:val="12"/>
                            </w:rPr>
                            <w:t xml:space="preserve">M : </w:t>
                          </w:r>
                          <w:r w:rsidR="00C53EE8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>hello</w:t>
                          </w:r>
                          <w:r w:rsidR="00D076FA" w:rsidRPr="00D076FA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>@nellyrodi.com</w:t>
                          </w:r>
                          <w:r w:rsidR="00D076FA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1F68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87.15pt;margin-top:-12.6pt;width:261.6pt;height: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9qSDAIAAPYDAAAOAAAAZHJzL2Uyb0RvYy54bWysU9tu2zAMfR+wfxD0vjhxki0x4hRdugwD&#10;ugvQ7QNkWY6FyaJGKbGzrx8lp2nRvQ3TgyCK1CF5eLS5GTrDTgq9Blvy2WTKmbISam0PJf/xff9m&#10;xZkPwtbCgFUlPyvPb7avX216V6gcWjC1QkYg1he9K3kbgiuyzMtWdcJPwClLzgawE4FMPGQ1ip7Q&#10;O5Pl0+nbrAesHYJU3tPt3ejk24TfNEqGr03jVWCm5FRbSDumvYp7tt2I4oDCtVpeyhD/UEUntKWk&#10;V6g7EQQ7ov4LqtMSwUMTJhK6DJpGS5V6oG5m0xfdPLTCqdQLkePdlSb//2Dll9OD+4YsDO9hoAGm&#10;Jry7B/nTMwu7VtiDukWEvlWipsSzSFnWO19cnkaqfeEjSNV/hpqGLI4BEtDQYBdZoT4ZodMAzlfS&#10;1RCYpMv5PM/nObkk+darfL1KU8lE8fjaoQ8fFXQsHkqONNSELk73PsRqRPEYEpN5MLrea2OSgYdq&#10;Z5CdBAlgn1Zq4EWYsayn7Mt8mZAtxPdJG50OJFCju5KvpnGNkolsfLB1CglCm/FMlRh7oScyMnIT&#10;hmqgwEhTBfWZiEIYhUgfhw4t4G/OehJhyf2vo0DFmflkiez1bLGIqk3GYvku0oTPPdVzj7CSoEoe&#10;OBuPu5CUHnmwcEtDaXTi66mSS60krkTj5SNE9T63U9TTd93+AQAA//8DAFBLAwQUAAYACAAAACEA&#10;PdgVjeAAAAALAQAADwAAAGRycy9kb3ducmV2LnhtbEyPQW6DMBBF95V6B2sqdVMlpiRAIJiordSq&#10;26Q5wAATQME2wk4gt+901SxH/+n/N/lu1r240ug6axS8LgMQZCpbd6ZRcPz5XGxAOI+mxt4aUnAj&#10;B7vi8SHHrLaT2dP14BvBJcZlqKD1fsikdFVLGt3SDmQ4O9lRo+dzbGQ94sTlupdhEMRSY2d4ocWB&#10;PlqqzoeLVnD6nl6idCq//DHZr+N37JLS3pR6fprftiA8zf4fhj99VoeCnUp7MbUTvYJVsl4xqmAR&#10;RiEIJjZpEoEoGQ3TGGSRy/sfil8AAAD//wMAUEsBAi0AFAAGAAgAAAAhALaDOJL+AAAA4QEAABMA&#10;AAAAAAAAAAAAAAAAAAAAAFtDb250ZW50X1R5cGVzXS54bWxQSwECLQAUAAYACAAAACEAOP0h/9YA&#10;AACUAQAACwAAAAAAAAAAAAAAAAAvAQAAX3JlbHMvLnJlbHNQSwECLQAUAAYACAAAACEA1IPakgwC&#10;AAD2AwAADgAAAAAAAAAAAAAAAAAuAgAAZHJzL2Uyb0RvYy54bWxQSwECLQAUAAYACAAAACEAPdgV&#10;jeAAAAALAQAADwAAAAAAAAAAAAAAAABmBAAAZHJzL2Rvd25yZXYueG1sUEsFBgAAAAAEAAQA8wAA&#10;AHMFAAAAAA==&#10;" stroked="f">
              <v:textbox>
                <w:txbxContent>
                  <w:p w14:paraId="6A4EBBC9" w14:textId="77777777" w:rsidR="00D076FA" w:rsidRPr="00D076FA" w:rsidRDefault="00D076FA" w:rsidP="00C53EE8">
                    <w:pPr>
                      <w:pStyle w:val="Sansinterligne"/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</w:pPr>
                    <w:r w:rsidRPr="00D076FA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>TRENDLAB SAS</w:t>
                    </w:r>
                  </w:p>
                  <w:p w14:paraId="69870F6B" w14:textId="1ADF99F4" w:rsidR="00D076FA" w:rsidRPr="00D076FA" w:rsidRDefault="00BD778E" w:rsidP="00C53EE8">
                    <w:pPr>
                      <w:pStyle w:val="Sansinterligne"/>
                      <w:tabs>
                        <w:tab w:val="left" w:pos="142"/>
                      </w:tabs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</w:pPr>
                    <w:r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ab/>
                    </w:r>
                    <w:r w:rsidR="00C53EE8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 xml:space="preserve">  </w:t>
                    </w:r>
                    <w:r w:rsidR="00A42C3C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>9, rue Cadet</w:t>
                    </w:r>
                    <w:r w:rsidR="00C53EE8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>,</w:t>
                    </w:r>
                    <w:r w:rsidR="00A42C3C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 xml:space="preserve"> 75009 </w:t>
                    </w:r>
                    <w:r w:rsidR="00D076FA" w:rsidRPr="00D076FA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>Paris, France</w:t>
                    </w:r>
                  </w:p>
                  <w:p w14:paraId="7D67704E" w14:textId="77777777" w:rsidR="00D076FA" w:rsidRPr="00D076FA" w:rsidRDefault="00D076FA" w:rsidP="00C53EE8">
                    <w:pPr>
                      <w:pStyle w:val="Sansinterligne"/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</w:pPr>
                  </w:p>
                  <w:p w14:paraId="44003002" w14:textId="6C082BB2" w:rsidR="00D076FA" w:rsidRPr="00D076FA" w:rsidRDefault="00BD778E" w:rsidP="00C53EE8">
                    <w:pPr>
                      <w:pStyle w:val="Sansinterligne"/>
                      <w:tabs>
                        <w:tab w:val="left" w:pos="284"/>
                      </w:tabs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</w:pPr>
                    <w:r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ab/>
                    </w:r>
                    <w:r w:rsidR="00C53EE8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 xml:space="preserve">    </w:t>
                    </w:r>
                    <w:r w:rsidR="00D076FA" w:rsidRPr="00D076FA">
                      <w:rPr>
                        <w:rFonts w:ascii="Typ1451" w:hAnsi="Typ1451"/>
                        <w:color w:val="82C5BE"/>
                        <w:sz w:val="12"/>
                        <w:szCs w:val="12"/>
                      </w:rPr>
                      <w:t xml:space="preserve">T : </w:t>
                    </w:r>
                    <w:r w:rsidR="00D076FA" w:rsidRPr="00D076FA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>+33 1 42 93 04 06</w:t>
                    </w:r>
                    <w:r w:rsidR="00C53EE8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 xml:space="preserve"> - </w:t>
                    </w:r>
                    <w:r w:rsidR="00D076FA" w:rsidRPr="00D076FA">
                      <w:rPr>
                        <w:rFonts w:ascii="Typ1451" w:hAnsi="Typ1451"/>
                        <w:color w:val="82C5BE"/>
                        <w:sz w:val="12"/>
                        <w:szCs w:val="12"/>
                      </w:rPr>
                      <w:t xml:space="preserve">M : </w:t>
                    </w:r>
                    <w:r w:rsidR="00C53EE8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>hello</w:t>
                    </w:r>
                    <w:r w:rsidR="00D076FA" w:rsidRPr="00D076FA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>@nellyrodi.com</w:t>
                    </w:r>
                    <w:r w:rsidR="00D076FA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D076F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186ED" wp14:editId="3159702A">
              <wp:simplePos x="0" y="0"/>
              <wp:positionH relativeFrom="column">
                <wp:posOffset>2305050</wp:posOffset>
              </wp:positionH>
              <wp:positionV relativeFrom="paragraph">
                <wp:posOffset>-87630</wp:posOffset>
              </wp:positionV>
              <wp:extent cx="366395" cy="543560"/>
              <wp:effectExtent l="0" t="0" r="33655" b="27940"/>
              <wp:wrapNone/>
              <wp:docPr id="26" name="Connecteur droit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6395" cy="543560"/>
                      </a:xfrm>
                      <a:prstGeom prst="line">
                        <a:avLst/>
                      </a:prstGeom>
                      <a:ln w="3175">
                        <a:solidFill>
                          <a:srgbClr val="82C5B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0EE816" id="Connecteur droit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-6.9pt" to="210.3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cgxQEAAOIDAAAOAAAAZHJzL2Uyb0RvYy54bWysU9uO0zAQfUfiHyy/0yQtKbtR05Xosrwg&#10;WC3LB7jOuLHkm2zTpH/P2GnTFSAhEC+OPZ5zZs7xZHM3akWO4IO0pqXVoqQEDLedNIeWfnt+eHND&#10;SYjMdExZAy09QaB329evNoNrYGl7qzrwBElMaAbX0j5G1xRF4D1oFhbWgcFLYb1mEY/+UHSeDciu&#10;VbEsy3UxWN85bzmEgNH76ZJuM78QwOMXIQJEolqKvcW8+rzu01psN6w5eOZ6yc9tsH/oQjNpsOhM&#10;dc8iI9+9/IVKS+5tsCIuuNWFFUJyyBpQTVX+pOZrzxxkLWhOcLNN4f/R8s/HnXn0aMPgQhPco08q&#10;RuF1+mJ/ZMxmnWazYIyEY3C1Xq9ua0o4XtVvV/U6m1lcwc6H+BGsJmnTUiVN0sIadvwUIhbE1EtK&#10;CitDBmSt3tU5K1gluwepVLoL/rDfKU+ODJ/xZrmr339IL4cML9LwpAwGr0LyLp4UTPxPIIjssPVq&#10;qpBmDGZaxjmYWJ15lcHsBBPYwgws/ww85yco5Pn7G/CMyJWtiTNYS2P976rH8dKymPIvDky6kwV7&#10;253yE2drcJCyc+ehT5P68pzh119z+wMAAP//AwBQSwMEFAAGAAgAAAAhAK8qjwbgAAAACgEAAA8A&#10;AABkcnMvZG93bnJldi54bWxMj9FOg0AQRd9N/IfNmPhC2oVi2kpZGjUam/hkywcM7Aqk7Cxhlxb/&#10;3vFJHydzc+85+X62vbiY0XeOFCTLGISh2umOGgXl6W2xBeEDksbekVHwbTzsi9ubHDPtrvRpLsfQ&#10;CC4hn6GCNoQhk9LXrbHol24wxL8vN1oMfI6N1CNeudz2chXHa2mxI15ocTAvranPx8kqcNEhSrtn&#10;idXpwz1O71hGr1QqdX83P+1ABDOHvzD84jM6FMxUuYm0F72CdJ2yS1CwSFJ24MTDKt6AqBRski3I&#10;Ipf/FYofAAAA//8DAFBLAQItABQABgAIAAAAIQC2gziS/gAAAOEBAAATAAAAAAAAAAAAAAAAAAAA&#10;AABbQ29udGVudF9UeXBlc10ueG1sUEsBAi0AFAAGAAgAAAAhADj9If/WAAAAlAEAAAsAAAAAAAAA&#10;AAAAAAAALwEAAF9yZWxzLy5yZWxzUEsBAi0AFAAGAAgAAAAhAHODVyDFAQAA4gMAAA4AAAAAAAAA&#10;AAAAAAAALgIAAGRycy9lMm9Eb2MueG1sUEsBAi0AFAAGAAgAAAAhAK8qjwbgAAAACgEAAA8AAAAA&#10;AAAAAAAAAAAAHwQAAGRycy9kb3ducmV2LnhtbFBLBQYAAAAABAAEAPMAAAAsBQAAAAA=&#10;" strokecolor="#82c5be" strokeweight=".25pt"/>
          </w:pict>
        </mc:Fallback>
      </mc:AlternateContent>
    </w:r>
    <w:r w:rsidR="00D076F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9CF276" wp14:editId="6F0E5914">
              <wp:simplePos x="0" y="0"/>
              <wp:positionH relativeFrom="column">
                <wp:posOffset>1371600</wp:posOffset>
              </wp:positionH>
              <wp:positionV relativeFrom="paragraph">
                <wp:posOffset>25082</wp:posOffset>
              </wp:positionV>
              <wp:extent cx="1117600" cy="429260"/>
              <wp:effectExtent l="0" t="0" r="0" b="0"/>
              <wp:wrapNone/>
              <wp:docPr id="2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42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C7257D" w14:textId="77777777" w:rsidR="00D076FA" w:rsidRPr="002E4D9A" w:rsidRDefault="00D076FA" w:rsidP="00D076FA">
                          <w:pPr>
                            <w:pStyle w:val="Sansinterligne"/>
                            <w:jc w:val="right"/>
                            <w:rPr>
                              <w:rFonts w:ascii="Typ1451" w:hAnsi="Typ1451"/>
                              <w:sz w:val="12"/>
                              <w:szCs w:val="12"/>
                            </w:rPr>
                          </w:pPr>
                          <w:r w:rsidRPr="00D076FA">
                            <w:rPr>
                              <w:rFonts w:ascii="Typ1451" w:hAnsi="Typ1451"/>
                              <w:color w:val="82C5BE"/>
                              <w:sz w:val="12"/>
                              <w:szCs w:val="12"/>
                            </w:rPr>
                            <w:t>www.</w:t>
                          </w:r>
                          <w:r w:rsidRPr="00D076FA">
                            <w:rPr>
                              <w:rFonts w:ascii="Typ1451" w:hAnsi="Typ1451"/>
                              <w:color w:val="747477"/>
                              <w:sz w:val="12"/>
                              <w:szCs w:val="12"/>
                            </w:rPr>
                            <w:t>nellyrodi.com</w:t>
                          </w:r>
                        </w:p>
                        <w:p w14:paraId="27F60D85" w14:textId="4697708D" w:rsidR="00D076FA" w:rsidRDefault="00D076FA" w:rsidP="00D076FA">
                          <w:pPr>
                            <w:pStyle w:val="Sansinterligne"/>
                            <w:jc w:val="right"/>
                            <w:rPr>
                              <w:rFonts w:ascii="Typ1451" w:hAnsi="Typ1451"/>
                              <w:sz w:val="14"/>
                              <w:szCs w:val="14"/>
                            </w:rPr>
                          </w:pPr>
                        </w:p>
                        <w:p w14:paraId="25716A61" w14:textId="77777777" w:rsidR="00D076FA" w:rsidRPr="0095307A" w:rsidRDefault="00D076FA" w:rsidP="00D076FA">
                          <w:pPr>
                            <w:pStyle w:val="Sansinterligne"/>
                            <w:jc w:val="right"/>
                            <w:rPr>
                              <w:rFonts w:ascii="Typ1451" w:hAnsi="Typ145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9CF276" id="_x0000_s1027" type="#_x0000_t202" style="position:absolute;margin-left:108pt;margin-top:1.95pt;width:88pt;height:3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WR+wEAANQDAAAOAAAAZHJzL2Uyb0RvYy54bWysU11v2yAUfZ+0/4B4X/yhJG2sOFXXLtOk&#10;rpvU9QcQjGM04DIgsbNfvwt202h7q+YHxPWFc+8597C+GbQiR+G8BFPTYpZTIgyHRpp9TZ9/bD9c&#10;U+IDMw1TYERNT8LTm837d+veVqKEDlQjHEEQ46ve1rQLwVZZ5nknNPMzsMJgsgWnWcDQ7bPGsR7R&#10;tcrKPF9mPbjGOuDCe/x7PybpJuG3reDhW9t6EYiqKfYW0urSuotrtlmzau+Y7SSf2mBv6EIzabDo&#10;GeqeBUYOTv4DpSV34KENMw46g7aVXCQOyKbI/2Lz1DErEhcUx9uzTP7/wfLH45P97kgYPsKAA0wk&#10;vH0A/tMTA3cdM3tx6xz0nWANFi6iZFlvfTVdjVL7ykeQXf8VGhwyOwRIQEPrdFQFeRJExwGczqKL&#10;IRAeSxbF1TLHFMfcvFyVyzSVjFUvt63z4bMATeKmpg6HmtDZ8cGH2A2rXo7EYga2Uqk0WGVIX9PV&#10;olykCxcZLQP6Tkld0+s8fqMTIslPpkmXA5Nq3GMBZSbWkehIOQy7gchmkiSKsIPmhDI4GG2GzwI3&#10;HbjflPRosZr6XwfmBCXqi0EpV8V8Hj2ZgvniqsTAXWZ2lxlmOELVNFAybu9C8nGk7O0tSr6VSY3X&#10;TqaW0TpJpMnm0ZuXcTr1+hg3fwAAAP//AwBQSwMEFAAGAAgAAAAhAPMQDUPdAAAACAEAAA8AAABk&#10;cnMvZG93bnJldi54bWxMj81OwzAQhO9IvIO1SNyok1QtNMSpKn4kDlxawn0bmyQiXkfxtknfnuUE&#10;x9GMZr4ptrPv1dmNsQtkIF0koBzVwXbUGKg+Xu8eQEVGstgHcgYuLsK2vL4qMLdhor07H7hRUkIx&#10;RwMt85BrHevWeYyLMDgS7yuMHlnk2Gg74iTlvtdZkqy1x45kocXBPbWu/j6cvAFmu0sv1YuPb5/z&#10;+/PUJvUKK2Nub+bdIyh2M/+F4Rdf0KEUpmM4kY2qN5Cla/nCBpYbUOIvN5noo4H7dAW6LPT/A+UP&#10;AAAA//8DAFBLAQItABQABgAIAAAAIQC2gziS/gAAAOEBAAATAAAAAAAAAAAAAAAAAAAAAABbQ29u&#10;dGVudF9UeXBlc10ueG1sUEsBAi0AFAAGAAgAAAAhADj9If/WAAAAlAEAAAsAAAAAAAAAAAAAAAAA&#10;LwEAAF9yZWxzLy5yZWxzUEsBAi0AFAAGAAgAAAAhAKtmZZH7AQAA1AMAAA4AAAAAAAAAAAAAAAAA&#10;LgIAAGRycy9lMm9Eb2MueG1sUEsBAi0AFAAGAAgAAAAhAPMQDUPdAAAACAEAAA8AAAAAAAAAAAAA&#10;AAAAVQQAAGRycy9kb3ducmV2LnhtbFBLBQYAAAAABAAEAPMAAABfBQAAAAA=&#10;" filled="f" stroked="f">
              <v:textbox style="mso-fit-shape-to-text:t">
                <w:txbxContent>
                  <w:p w14:paraId="39C7257D" w14:textId="77777777" w:rsidR="00D076FA" w:rsidRPr="002E4D9A" w:rsidRDefault="00D076FA" w:rsidP="00D076FA">
                    <w:pPr>
                      <w:pStyle w:val="Sansinterligne"/>
                      <w:jc w:val="right"/>
                      <w:rPr>
                        <w:rFonts w:ascii="Typ1451" w:hAnsi="Typ1451"/>
                        <w:sz w:val="12"/>
                        <w:szCs w:val="12"/>
                      </w:rPr>
                    </w:pPr>
                    <w:r w:rsidRPr="00D076FA">
                      <w:rPr>
                        <w:rFonts w:ascii="Typ1451" w:hAnsi="Typ1451"/>
                        <w:color w:val="82C5BE"/>
                        <w:sz w:val="12"/>
                        <w:szCs w:val="12"/>
                      </w:rPr>
                      <w:t>www.</w:t>
                    </w:r>
                    <w:r w:rsidRPr="00D076FA">
                      <w:rPr>
                        <w:rFonts w:ascii="Typ1451" w:hAnsi="Typ1451"/>
                        <w:color w:val="747477"/>
                        <w:sz w:val="12"/>
                        <w:szCs w:val="12"/>
                      </w:rPr>
                      <w:t>nellyrodi.com</w:t>
                    </w:r>
                  </w:p>
                  <w:p w14:paraId="27F60D85" w14:textId="4697708D" w:rsidR="00D076FA" w:rsidRDefault="00D076FA" w:rsidP="00D076FA">
                    <w:pPr>
                      <w:pStyle w:val="Sansinterligne"/>
                      <w:jc w:val="right"/>
                      <w:rPr>
                        <w:rFonts w:ascii="Typ1451" w:hAnsi="Typ1451"/>
                        <w:sz w:val="14"/>
                        <w:szCs w:val="14"/>
                      </w:rPr>
                    </w:pPr>
                  </w:p>
                  <w:p w14:paraId="25716A61" w14:textId="77777777" w:rsidR="00D076FA" w:rsidRPr="0095307A" w:rsidRDefault="00D076FA" w:rsidP="00D076FA">
                    <w:pPr>
                      <w:pStyle w:val="Sansinterligne"/>
                      <w:jc w:val="right"/>
                      <w:rPr>
                        <w:rFonts w:ascii="Typ1451" w:hAnsi="Typ145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076FA">
      <w:rPr>
        <w:noProof/>
        <w:lang w:eastAsia="fr-FR"/>
      </w:rPr>
      <w:drawing>
        <wp:inline distT="0" distB="0" distL="0" distR="0" wp14:anchorId="147C47A8" wp14:editId="7ED5C760">
          <wp:extent cx="1495425" cy="264408"/>
          <wp:effectExtent l="0" t="0" r="0" b="2540"/>
          <wp:docPr id="290" name="Imag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NR 5 se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958" cy="264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60116" w14:textId="77777777" w:rsidR="00D076FA" w:rsidRDefault="00D076FA">
    <w:pPr>
      <w:pStyle w:val="En-tte"/>
      <w:rPr>
        <w:noProof/>
        <w:lang w:eastAsia="fr-FR"/>
      </w:rPr>
    </w:pPr>
  </w:p>
  <w:p w14:paraId="28E49172" w14:textId="77777777" w:rsidR="00CC4AD9" w:rsidRDefault="00CC4A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BD4"/>
    <w:multiLevelType w:val="hybridMultilevel"/>
    <w:tmpl w:val="630E749C"/>
    <w:lvl w:ilvl="0" w:tplc="EF4E22E0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216A1163"/>
    <w:multiLevelType w:val="hybridMultilevel"/>
    <w:tmpl w:val="48C6634E"/>
    <w:lvl w:ilvl="0" w:tplc="44D29A3A">
      <w:start w:val="10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E73100"/>
    <w:multiLevelType w:val="hybridMultilevel"/>
    <w:tmpl w:val="846001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361DA"/>
    <w:multiLevelType w:val="hybridMultilevel"/>
    <w:tmpl w:val="AF0E4108"/>
    <w:lvl w:ilvl="0" w:tplc="BB043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31540">
    <w:abstractNumId w:val="0"/>
  </w:num>
  <w:num w:numId="2" w16cid:durableId="1843279527">
    <w:abstractNumId w:val="2"/>
  </w:num>
  <w:num w:numId="3" w16cid:durableId="1756397401">
    <w:abstractNumId w:val="1"/>
  </w:num>
  <w:num w:numId="4" w16cid:durableId="255016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7A"/>
    <w:rsid w:val="000438D2"/>
    <w:rsid w:val="00056E07"/>
    <w:rsid w:val="000979D2"/>
    <w:rsid w:val="000A7DC0"/>
    <w:rsid w:val="00136BD6"/>
    <w:rsid w:val="001524DD"/>
    <w:rsid w:val="00182547"/>
    <w:rsid w:val="001E6828"/>
    <w:rsid w:val="002B0784"/>
    <w:rsid w:val="002E4D9A"/>
    <w:rsid w:val="002F442F"/>
    <w:rsid w:val="00367AAE"/>
    <w:rsid w:val="004A5080"/>
    <w:rsid w:val="004B0DDA"/>
    <w:rsid w:val="00502E5E"/>
    <w:rsid w:val="005A5C2A"/>
    <w:rsid w:val="005D49C0"/>
    <w:rsid w:val="006B38D4"/>
    <w:rsid w:val="006F3518"/>
    <w:rsid w:val="007932DB"/>
    <w:rsid w:val="007D3B1A"/>
    <w:rsid w:val="008D3BBB"/>
    <w:rsid w:val="008F33BD"/>
    <w:rsid w:val="0095307A"/>
    <w:rsid w:val="00A42C3C"/>
    <w:rsid w:val="00A84C11"/>
    <w:rsid w:val="00AB4EE6"/>
    <w:rsid w:val="00AE6521"/>
    <w:rsid w:val="00BD778E"/>
    <w:rsid w:val="00C23CD2"/>
    <w:rsid w:val="00C32FCC"/>
    <w:rsid w:val="00C53EE8"/>
    <w:rsid w:val="00CC4AD9"/>
    <w:rsid w:val="00D076FA"/>
    <w:rsid w:val="00EB0206"/>
    <w:rsid w:val="00F257A1"/>
    <w:rsid w:val="00F60E8E"/>
    <w:rsid w:val="00F6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F6182D"/>
  <w15:docId w15:val="{BD95D417-9360-4706-B476-0CDC4C63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5307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0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5307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C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D9"/>
  </w:style>
  <w:style w:type="paragraph" w:styleId="Pieddepage">
    <w:name w:val="footer"/>
    <w:basedOn w:val="Normal"/>
    <w:link w:val="PieddepageCar"/>
    <w:uiPriority w:val="99"/>
    <w:unhideWhenUsed/>
    <w:rsid w:val="00CC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D9"/>
  </w:style>
  <w:style w:type="paragraph" w:styleId="Paragraphedeliste">
    <w:name w:val="List Paragraph"/>
    <w:basedOn w:val="Normal"/>
    <w:uiPriority w:val="34"/>
    <w:qFormat/>
    <w:rsid w:val="00136BD6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36BD6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13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28EA-E84F-4DF4-B28A-141CDACE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5498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JUBE</dc:creator>
  <cp:lastModifiedBy>Alixe OPAGISTE</cp:lastModifiedBy>
  <cp:revision>2</cp:revision>
  <cp:lastPrinted>2023-02-28T15:34:00Z</cp:lastPrinted>
  <dcterms:created xsi:type="dcterms:W3CDTF">2023-05-16T07:38:00Z</dcterms:created>
  <dcterms:modified xsi:type="dcterms:W3CDTF">2023-05-16T07:38:00Z</dcterms:modified>
</cp:coreProperties>
</file>