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A723" w14:textId="488F35D4" w:rsidR="00372F25" w:rsidRDefault="005E7669" w:rsidP="005E7669">
      <w:pPr>
        <w:jc w:val="center"/>
        <w:rPr>
          <w:b/>
          <w:bCs/>
          <w:sz w:val="36"/>
          <w:szCs w:val="36"/>
        </w:rPr>
      </w:pPr>
      <w:r w:rsidRPr="005E7669">
        <w:rPr>
          <w:b/>
          <w:bCs/>
          <w:sz w:val="36"/>
          <w:szCs w:val="36"/>
        </w:rPr>
        <w:t>CURRICULUM VITAE SCIENTIFIQUE</w:t>
      </w:r>
    </w:p>
    <w:p w14:paraId="3910E6C0" w14:textId="58711A55" w:rsidR="005E7669" w:rsidRDefault="005E7669" w:rsidP="005E7669">
      <w:pPr>
        <w:rPr>
          <w:b/>
          <w:bCs/>
          <w:sz w:val="36"/>
          <w:szCs w:val="36"/>
        </w:rPr>
      </w:pPr>
    </w:p>
    <w:p w14:paraId="060C0CC5" w14:textId="6DDDCA66" w:rsidR="005E7669" w:rsidRDefault="00F80019" w:rsidP="005E766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Jacques DAVY</w:t>
      </w:r>
    </w:p>
    <w:p w14:paraId="584E7328" w14:textId="33BE1CE8" w:rsidR="005E7669" w:rsidRPr="005E7669" w:rsidRDefault="005E7669" w:rsidP="005E76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Directrice </w:t>
      </w:r>
      <w:r w:rsidR="00F80019">
        <w:rPr>
          <w:b/>
          <w:bCs/>
          <w:sz w:val="24"/>
          <w:szCs w:val="24"/>
        </w:rPr>
        <w:t>des Affaires Juridiques de la Fédération du Commerce et de la Distribution</w:t>
      </w:r>
      <w:r>
        <w:rPr>
          <w:b/>
          <w:bCs/>
          <w:sz w:val="24"/>
          <w:szCs w:val="24"/>
        </w:rPr>
        <w:t xml:space="preserve"> </w:t>
      </w:r>
    </w:p>
    <w:p w14:paraId="0EC09B38" w14:textId="2B125298" w:rsidR="005E7669" w:rsidRDefault="00F80019" w:rsidP="005E7669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837C1E7" wp14:editId="084523E8">
            <wp:extent cx="1428750" cy="1428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CE2B4" w14:textId="430EA93D" w:rsidR="005E7669" w:rsidRDefault="005E7669" w:rsidP="005E7669">
      <w:r w:rsidRPr="005E7669">
        <w:rPr>
          <w:sz w:val="24"/>
          <w:szCs w:val="24"/>
        </w:rPr>
        <w:t xml:space="preserve">Profil </w:t>
      </w:r>
      <w:proofErr w:type="spellStart"/>
      <w:r w:rsidRPr="005E7669">
        <w:rPr>
          <w:sz w:val="24"/>
          <w:szCs w:val="24"/>
        </w:rPr>
        <w:t>linkedin</w:t>
      </w:r>
      <w:proofErr w:type="spellEnd"/>
      <w:r>
        <w:rPr>
          <w:sz w:val="24"/>
          <w:szCs w:val="24"/>
        </w:rPr>
        <w:t xml:space="preserve"> : </w:t>
      </w:r>
      <w:hyperlink r:id="rId6" w:history="1">
        <w:r w:rsidR="00F80019" w:rsidRPr="00F80019">
          <w:rPr>
            <w:rFonts w:ascii="Segoe UI" w:hAnsi="Segoe UI" w:cs="Segoe UI"/>
            <w:color w:val="0000FF"/>
            <w:sz w:val="21"/>
            <w:szCs w:val="21"/>
            <w:u w:val="single"/>
            <w:shd w:val="clear" w:color="auto" w:fill="FFFFFF"/>
          </w:rPr>
          <w:t>linkedin.com/in/jacques-davy-82525412</w:t>
        </w:r>
      </w:hyperlink>
    </w:p>
    <w:p w14:paraId="5662578D" w14:textId="20800AF9" w:rsidR="005E7669" w:rsidRDefault="005E7669" w:rsidP="005E7669">
      <w:pPr>
        <w:rPr>
          <w:sz w:val="24"/>
          <w:szCs w:val="24"/>
        </w:rPr>
      </w:pPr>
    </w:p>
    <w:p w14:paraId="6B31A927" w14:textId="6DB723BE" w:rsidR="005E7669" w:rsidRPr="00BA362F" w:rsidRDefault="00F80019" w:rsidP="005E766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Expériences professionnelles</w:t>
      </w:r>
    </w:p>
    <w:p w14:paraId="71419A0A" w14:textId="18CFD209" w:rsidR="005E7669" w:rsidRDefault="00F80019" w:rsidP="00F80019">
      <w:pPr>
        <w:pStyle w:val="Paragraphedeliste"/>
        <w:numPr>
          <w:ilvl w:val="0"/>
          <w:numId w:val="2"/>
        </w:numPr>
        <w:shd w:val="clear" w:color="auto" w:fill="FAFAFA"/>
        <w:spacing w:after="0" w:line="240" w:lineRule="auto"/>
        <w:rPr>
          <w:rFonts w:eastAsia="Times New Roman" w:cstheme="minorHAnsi"/>
          <w:b/>
          <w:bCs/>
          <w:color w:val="303030"/>
          <w:spacing w:val="-6"/>
          <w:sz w:val="28"/>
          <w:szCs w:val="28"/>
          <w:lang w:eastAsia="fr-FR"/>
        </w:rPr>
      </w:pPr>
      <w:r w:rsidRPr="00F80019">
        <w:rPr>
          <w:rFonts w:eastAsia="Times New Roman" w:cstheme="minorHAnsi"/>
          <w:b/>
          <w:bCs/>
          <w:color w:val="303030"/>
          <w:spacing w:val="-6"/>
          <w:sz w:val="28"/>
          <w:szCs w:val="28"/>
          <w:lang w:eastAsia="fr-FR"/>
        </w:rPr>
        <w:t xml:space="preserve">Fédération du Commerce et de la Distribution </w:t>
      </w:r>
      <w:r>
        <w:rPr>
          <w:rFonts w:eastAsia="Times New Roman" w:cstheme="minorHAnsi"/>
          <w:b/>
          <w:bCs/>
          <w:color w:val="303030"/>
          <w:spacing w:val="-6"/>
          <w:sz w:val="28"/>
          <w:szCs w:val="28"/>
          <w:lang w:eastAsia="fr-FR"/>
        </w:rPr>
        <w:t>–</w:t>
      </w:r>
      <w:r w:rsidRPr="00F80019">
        <w:rPr>
          <w:rFonts w:eastAsia="Times New Roman" w:cstheme="minorHAnsi"/>
          <w:b/>
          <w:bCs/>
          <w:color w:val="303030"/>
          <w:spacing w:val="-6"/>
          <w:sz w:val="28"/>
          <w:szCs w:val="28"/>
          <w:lang w:eastAsia="fr-FR"/>
        </w:rPr>
        <w:t xml:space="preserve"> FCD</w:t>
      </w:r>
    </w:p>
    <w:p w14:paraId="54DAADA1" w14:textId="02AB55B2" w:rsidR="00F80019" w:rsidRDefault="00F80019" w:rsidP="00F80019">
      <w:pPr>
        <w:pStyle w:val="Paragraphedeliste"/>
        <w:shd w:val="clear" w:color="auto" w:fill="FAFAFA"/>
        <w:spacing w:after="0" w:line="240" w:lineRule="auto"/>
        <w:ind w:left="1440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  <w:r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  <w:t>Directeur des Affaires Juridiques et Fiscales</w:t>
      </w:r>
    </w:p>
    <w:p w14:paraId="0203354E" w14:textId="56F04D2A" w:rsidR="00B4492A" w:rsidRDefault="00B4492A" w:rsidP="00F80019">
      <w:pPr>
        <w:pStyle w:val="Paragraphedeliste"/>
        <w:shd w:val="clear" w:color="auto" w:fill="FAFAFA"/>
        <w:spacing w:after="0" w:line="240" w:lineRule="auto"/>
        <w:ind w:left="1440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  <w:r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  <w:t>Depuis Mars 2018</w:t>
      </w:r>
    </w:p>
    <w:p w14:paraId="5BCD2224" w14:textId="77777777" w:rsidR="00B4492A" w:rsidRDefault="00B4492A" w:rsidP="00F80019">
      <w:pPr>
        <w:pStyle w:val="Paragraphedeliste"/>
        <w:shd w:val="clear" w:color="auto" w:fill="FAFAFA"/>
        <w:spacing w:after="0" w:line="240" w:lineRule="auto"/>
        <w:ind w:left="1440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</w:p>
    <w:p w14:paraId="43690DF2" w14:textId="77777777" w:rsidR="00B4492A" w:rsidRPr="00B4492A" w:rsidRDefault="00B4492A" w:rsidP="00662773">
      <w:pPr>
        <w:pStyle w:val="Paragraphedeliste"/>
        <w:numPr>
          <w:ilvl w:val="0"/>
          <w:numId w:val="2"/>
        </w:numPr>
        <w:shd w:val="clear" w:color="auto" w:fill="FAFAFA"/>
        <w:spacing w:after="0" w:line="240" w:lineRule="auto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303030"/>
          <w:spacing w:val="-6"/>
          <w:sz w:val="28"/>
          <w:szCs w:val="28"/>
          <w:lang w:eastAsia="fr-FR"/>
        </w:rPr>
        <w:t>Monoprix</w:t>
      </w:r>
    </w:p>
    <w:p w14:paraId="36526655" w14:textId="2BC61AED" w:rsidR="00B4492A" w:rsidRPr="00B4492A" w:rsidRDefault="00B4492A" w:rsidP="00B4492A">
      <w:pPr>
        <w:pStyle w:val="Paragraphedeliste"/>
        <w:shd w:val="clear" w:color="auto" w:fill="FAFAFA"/>
        <w:spacing w:after="0" w:line="240" w:lineRule="auto"/>
        <w:ind w:left="1440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  <w:r w:rsidRPr="00B4492A"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  <w:t xml:space="preserve">Directeur </w:t>
      </w:r>
      <w:r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  <w:t>Juridique Commercial</w:t>
      </w:r>
    </w:p>
    <w:p w14:paraId="122C9882" w14:textId="3357AA21" w:rsidR="00B4492A" w:rsidRDefault="00B4492A" w:rsidP="00B4492A">
      <w:pPr>
        <w:pStyle w:val="Paragraphedeliste"/>
        <w:shd w:val="clear" w:color="auto" w:fill="FAFAFA"/>
        <w:spacing w:after="0" w:line="240" w:lineRule="auto"/>
        <w:ind w:left="1440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  <w:r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  <w:t>Février 2013 – Février 2018</w:t>
      </w:r>
    </w:p>
    <w:p w14:paraId="452683F0" w14:textId="7CCD0B29" w:rsidR="00B4492A" w:rsidRDefault="00B4492A" w:rsidP="00B4492A">
      <w:pPr>
        <w:shd w:val="clear" w:color="auto" w:fill="FAFAFA"/>
        <w:spacing w:after="0" w:line="240" w:lineRule="auto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</w:p>
    <w:p w14:paraId="5038B5C6" w14:textId="77777777" w:rsidR="00B4492A" w:rsidRPr="00B4492A" w:rsidRDefault="00B4492A" w:rsidP="00B4492A">
      <w:pPr>
        <w:pStyle w:val="Paragraphedeliste"/>
        <w:numPr>
          <w:ilvl w:val="0"/>
          <w:numId w:val="2"/>
        </w:numPr>
        <w:shd w:val="clear" w:color="auto" w:fill="FAFAFA"/>
        <w:spacing w:after="0" w:line="240" w:lineRule="auto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303030"/>
          <w:spacing w:val="-6"/>
          <w:sz w:val="28"/>
          <w:szCs w:val="28"/>
          <w:lang w:eastAsia="fr-FR"/>
        </w:rPr>
        <w:t>Monoprix</w:t>
      </w:r>
    </w:p>
    <w:p w14:paraId="2AA25276" w14:textId="4EBE38B4" w:rsidR="00B4492A" w:rsidRPr="00B4492A" w:rsidRDefault="00B4492A" w:rsidP="00B4492A">
      <w:pPr>
        <w:pStyle w:val="Paragraphedeliste"/>
        <w:shd w:val="clear" w:color="auto" w:fill="FAFAFA"/>
        <w:spacing w:after="0" w:line="240" w:lineRule="auto"/>
        <w:ind w:left="1440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  <w:r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  <w:t>Chef de département Juridique</w:t>
      </w:r>
    </w:p>
    <w:p w14:paraId="30423111" w14:textId="3699CE97" w:rsidR="00B4492A" w:rsidRDefault="00B4492A" w:rsidP="00B4492A">
      <w:pPr>
        <w:pStyle w:val="Paragraphedeliste"/>
        <w:shd w:val="clear" w:color="auto" w:fill="FAFAFA"/>
        <w:spacing w:after="0" w:line="240" w:lineRule="auto"/>
        <w:ind w:left="1440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  <w:r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  <w:t>Juillet 2005 – Janvier 2013</w:t>
      </w:r>
    </w:p>
    <w:p w14:paraId="7661157D" w14:textId="77777777" w:rsidR="00B4492A" w:rsidRDefault="00B4492A" w:rsidP="00B4492A">
      <w:pPr>
        <w:shd w:val="clear" w:color="auto" w:fill="FAFAFA"/>
        <w:spacing w:after="0" w:line="240" w:lineRule="auto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</w:p>
    <w:p w14:paraId="61321DE0" w14:textId="77777777" w:rsidR="00B4492A" w:rsidRDefault="00B4492A" w:rsidP="00B4492A">
      <w:pPr>
        <w:shd w:val="clear" w:color="auto" w:fill="FAFAFA"/>
        <w:spacing w:after="0" w:line="240" w:lineRule="auto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</w:p>
    <w:p w14:paraId="1C69E951" w14:textId="26289C6C" w:rsidR="00B4492A" w:rsidRPr="00B4492A" w:rsidRDefault="00B4492A" w:rsidP="00B4492A">
      <w:pPr>
        <w:shd w:val="clear" w:color="auto" w:fill="FAFAFA"/>
        <w:spacing w:after="0" w:line="240" w:lineRule="auto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  <w:r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  <w:tab/>
      </w:r>
    </w:p>
    <w:p w14:paraId="53E36D98" w14:textId="77777777" w:rsidR="00B4492A" w:rsidRPr="00F80019" w:rsidRDefault="00B4492A" w:rsidP="00B4492A">
      <w:pPr>
        <w:pStyle w:val="Paragraphedeliste"/>
        <w:shd w:val="clear" w:color="auto" w:fill="FAFAFA"/>
        <w:spacing w:after="0" w:line="240" w:lineRule="auto"/>
        <w:ind w:left="1440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</w:p>
    <w:p w14:paraId="5E391100" w14:textId="77777777" w:rsidR="00B4492A" w:rsidRPr="00F80019" w:rsidRDefault="00B4492A" w:rsidP="00F80019">
      <w:pPr>
        <w:pStyle w:val="Paragraphedeliste"/>
        <w:shd w:val="clear" w:color="auto" w:fill="FAFAFA"/>
        <w:spacing w:after="0" w:line="240" w:lineRule="auto"/>
        <w:ind w:left="1440"/>
        <w:rPr>
          <w:rFonts w:eastAsia="Times New Roman" w:cstheme="minorHAnsi"/>
          <w:color w:val="303030"/>
          <w:spacing w:val="-6"/>
          <w:sz w:val="28"/>
          <w:szCs w:val="28"/>
          <w:lang w:eastAsia="fr-FR"/>
        </w:rPr>
      </w:pPr>
    </w:p>
    <w:sectPr w:rsidR="00B4492A" w:rsidRPr="00F8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F01"/>
    <w:multiLevelType w:val="hybridMultilevel"/>
    <w:tmpl w:val="64101D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617118"/>
    <w:multiLevelType w:val="multilevel"/>
    <w:tmpl w:val="CFB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042604">
    <w:abstractNumId w:val="1"/>
  </w:num>
  <w:num w:numId="2" w16cid:durableId="33778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69"/>
    <w:rsid w:val="00372F25"/>
    <w:rsid w:val="005E7669"/>
    <w:rsid w:val="00B4492A"/>
    <w:rsid w:val="00BA362F"/>
    <w:rsid w:val="00EF6A6E"/>
    <w:rsid w:val="00F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85A2"/>
  <w15:chartTrackingRefBased/>
  <w15:docId w15:val="{DA2D2396-3348-4DA4-973E-61CF9249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E76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80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acques-davy-82525412?lipi=urn%3Ali%3Apage%3Ad_flagship3_profile_view_base_contact_details%3B8H8WKobcT3akntG86xOUXQ%3D%3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Bonaventura</dc:creator>
  <cp:keywords/>
  <dc:description/>
  <cp:lastModifiedBy>Frederic Bonaventura</cp:lastModifiedBy>
  <cp:revision>2</cp:revision>
  <dcterms:created xsi:type="dcterms:W3CDTF">2022-09-12T07:21:00Z</dcterms:created>
  <dcterms:modified xsi:type="dcterms:W3CDTF">2022-09-12T07:21:00Z</dcterms:modified>
</cp:coreProperties>
</file>